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151怀安县人民检察院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1437000.00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2172634.40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十二、土壤</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十七、事业运行</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二十六、自然灾害救灾补助</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三十三、抗疫特别国债安排的支出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三十四、人行科目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本年收入合计</w:t>
            </w:r>
          </w:p>
        </w:tc>
        <w:tc>
          <w:tcPr>
            <w:tcW w:w="2126" w:type="dxa"/>
            <w:vAlign w:val="center"/>
          </w:tcPr>
          <w:p>
            <w:pPr>
              <w:pStyle w:val="17"/>
            </w:pPr>
            <w:r>
              <w:t>1437000.00</w:t>
            </w:r>
          </w:p>
        </w:tc>
        <w:tc>
          <w:tcPr>
            <w:tcW w:w="4535" w:type="dxa"/>
            <w:vAlign w:val="center"/>
          </w:tcPr>
          <w:p>
            <w:pPr>
              <w:pStyle w:val="16"/>
            </w:pPr>
            <w:r>
              <w:t>本年支出合计</w:t>
            </w:r>
          </w:p>
        </w:tc>
        <w:tc>
          <w:tcPr>
            <w:tcW w:w="2126" w:type="dxa"/>
            <w:vAlign w:val="center"/>
          </w:tcPr>
          <w:p>
            <w:pPr>
              <w:pStyle w:val="17"/>
            </w:pPr>
            <w:r>
              <w:t>2318634.40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4535" w:type="dxa"/>
            <w:vAlign w:val="center"/>
          </w:tcPr>
          <w:p>
            <w:pPr>
              <w:pStyle w:val="14"/>
            </w:pPr>
            <w:r>
              <w:t>上年结转结余</w:t>
            </w:r>
          </w:p>
        </w:tc>
        <w:tc>
          <w:tcPr>
            <w:tcW w:w="2126" w:type="dxa"/>
            <w:vAlign w:val="center"/>
          </w:tcPr>
          <w:p>
            <w:pPr>
              <w:pStyle w:val="13"/>
            </w:pPr>
            <w:r>
              <w:t>881634.40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4535" w:type="dxa"/>
            <w:vAlign w:val="center"/>
          </w:tcPr>
          <w:p>
            <w:pPr>
              <w:pStyle w:val="16"/>
            </w:pPr>
            <w:r>
              <w:t>收入总计</w:t>
            </w:r>
          </w:p>
        </w:tc>
        <w:tc>
          <w:tcPr>
            <w:tcW w:w="2126" w:type="dxa"/>
            <w:vAlign w:val="center"/>
          </w:tcPr>
          <w:p>
            <w:pPr>
              <w:pStyle w:val="17"/>
            </w:pPr>
            <w:r>
              <w:t>2318634.40</w:t>
            </w:r>
          </w:p>
        </w:tc>
        <w:tc>
          <w:tcPr>
            <w:tcW w:w="4535" w:type="dxa"/>
            <w:vAlign w:val="center"/>
          </w:tcPr>
          <w:p>
            <w:pPr>
              <w:pStyle w:val="16"/>
            </w:pPr>
            <w:r>
              <w:t>支出总计</w:t>
            </w:r>
          </w:p>
        </w:tc>
        <w:tc>
          <w:tcPr>
            <w:tcW w:w="2126" w:type="dxa"/>
            <w:vAlign w:val="center"/>
          </w:tcPr>
          <w:p>
            <w:pPr>
              <w:pStyle w:val="17"/>
            </w:pPr>
            <w:r>
              <w:t>2318634.40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151怀安县人民检察院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2318634.40</w:t>
            </w:r>
          </w:p>
        </w:tc>
        <w:tc>
          <w:tcPr>
            <w:tcW w:w="1134" w:type="dxa"/>
            <w:vAlign w:val="center"/>
          </w:tcPr>
          <w:p>
            <w:pPr>
              <w:pStyle w:val="17"/>
            </w:pPr>
            <w:r>
              <w:t>1437000.00</w:t>
            </w:r>
          </w:p>
        </w:tc>
        <w:tc>
          <w:tcPr>
            <w:tcW w:w="1134" w:type="dxa"/>
            <w:vAlign w:val="center"/>
          </w:tcPr>
          <w:p>
            <w:pPr>
              <w:pStyle w:val="17"/>
            </w:pPr>
            <w:r>
              <w:t>1437000.00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2172634.40</w:t>
            </w:r>
          </w:p>
        </w:tc>
        <w:tc>
          <w:tcPr>
            <w:tcW w:w="1134" w:type="dxa"/>
            <w:vAlign w:val="center"/>
          </w:tcPr>
          <w:p>
            <w:pPr>
              <w:pStyle w:val="13"/>
            </w:pPr>
            <w:r>
              <w:t>1291000.00</w:t>
            </w:r>
          </w:p>
        </w:tc>
        <w:tc>
          <w:tcPr>
            <w:tcW w:w="1134" w:type="dxa"/>
            <w:vAlign w:val="center"/>
          </w:tcPr>
          <w:p>
            <w:pPr>
              <w:pStyle w:val="13"/>
            </w:pPr>
            <w:r>
              <w:t>1291000.00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2172634.40</w:t>
            </w:r>
          </w:p>
        </w:tc>
        <w:tc>
          <w:tcPr>
            <w:tcW w:w="1134" w:type="dxa"/>
            <w:vAlign w:val="center"/>
          </w:tcPr>
          <w:p>
            <w:pPr>
              <w:pStyle w:val="13"/>
            </w:pPr>
            <w:r>
              <w:t>1291000.00</w:t>
            </w:r>
          </w:p>
        </w:tc>
        <w:tc>
          <w:tcPr>
            <w:tcW w:w="1134" w:type="dxa"/>
            <w:vAlign w:val="center"/>
          </w:tcPr>
          <w:p>
            <w:pPr>
              <w:pStyle w:val="13"/>
            </w:pPr>
            <w:r>
              <w:t>1291000.00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1291000.00</w:t>
            </w:r>
          </w:p>
        </w:tc>
        <w:tc>
          <w:tcPr>
            <w:tcW w:w="1134" w:type="dxa"/>
            <w:vAlign w:val="center"/>
          </w:tcPr>
          <w:p>
            <w:pPr>
              <w:pStyle w:val="13"/>
            </w:pPr>
            <w:r>
              <w:t>1291000.00</w:t>
            </w:r>
          </w:p>
        </w:tc>
        <w:tc>
          <w:tcPr>
            <w:tcW w:w="1134" w:type="dxa"/>
            <w:vAlign w:val="center"/>
          </w:tcPr>
          <w:p>
            <w:pPr>
              <w:pStyle w:val="13"/>
            </w:pPr>
            <w:r>
              <w:t>1291000.00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881634.40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r>
              <w:t>146000.00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2318634.40</w:t>
            </w:r>
          </w:p>
        </w:tc>
        <w:tc>
          <w:tcPr>
            <w:tcW w:w="1361" w:type="dxa"/>
            <w:vAlign w:val="center"/>
          </w:tcPr>
          <w:p>
            <w:pPr>
              <w:pStyle w:val="17"/>
            </w:pPr>
            <w:r>
              <w:t>1437000.00</w:t>
            </w:r>
          </w:p>
        </w:tc>
        <w:tc>
          <w:tcPr>
            <w:tcW w:w="1361" w:type="dxa"/>
            <w:vAlign w:val="center"/>
          </w:tcPr>
          <w:p>
            <w:pPr>
              <w:pStyle w:val="17"/>
            </w:pPr>
            <w:r>
              <w:t>881634.40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2172634.40</w:t>
            </w:r>
          </w:p>
        </w:tc>
        <w:tc>
          <w:tcPr>
            <w:tcW w:w="1361" w:type="dxa"/>
            <w:vAlign w:val="center"/>
          </w:tcPr>
          <w:p>
            <w:pPr>
              <w:pStyle w:val="13"/>
            </w:pPr>
            <w:r>
              <w:t>1291000.00</w:t>
            </w:r>
          </w:p>
        </w:tc>
        <w:tc>
          <w:tcPr>
            <w:tcW w:w="1361" w:type="dxa"/>
            <w:vAlign w:val="center"/>
          </w:tcPr>
          <w:p>
            <w:pPr>
              <w:pStyle w:val="13"/>
            </w:pPr>
            <w:r>
              <w:t>881634.40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2172634.40</w:t>
            </w:r>
          </w:p>
        </w:tc>
        <w:tc>
          <w:tcPr>
            <w:tcW w:w="1361" w:type="dxa"/>
            <w:vAlign w:val="center"/>
          </w:tcPr>
          <w:p>
            <w:pPr>
              <w:pStyle w:val="13"/>
            </w:pPr>
            <w:r>
              <w:t>1291000.00</w:t>
            </w:r>
          </w:p>
        </w:tc>
        <w:tc>
          <w:tcPr>
            <w:tcW w:w="1361" w:type="dxa"/>
            <w:vAlign w:val="center"/>
          </w:tcPr>
          <w:p>
            <w:pPr>
              <w:pStyle w:val="13"/>
            </w:pPr>
            <w:r>
              <w:t>881634.40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1291000.00</w:t>
            </w:r>
          </w:p>
        </w:tc>
        <w:tc>
          <w:tcPr>
            <w:tcW w:w="1361" w:type="dxa"/>
            <w:vAlign w:val="center"/>
          </w:tcPr>
          <w:p>
            <w:pPr>
              <w:pStyle w:val="13"/>
            </w:pPr>
            <w:r>
              <w:t>1291000.00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881634.40</w:t>
            </w:r>
          </w:p>
        </w:tc>
        <w:tc>
          <w:tcPr>
            <w:tcW w:w="1361" w:type="dxa"/>
            <w:vAlign w:val="center"/>
          </w:tcPr>
          <w:p>
            <w:pPr>
              <w:pStyle w:val="13"/>
            </w:pPr>
          </w:p>
        </w:tc>
        <w:tc>
          <w:tcPr>
            <w:tcW w:w="1361" w:type="dxa"/>
            <w:vAlign w:val="center"/>
          </w:tcPr>
          <w:p>
            <w:pPr>
              <w:pStyle w:val="13"/>
            </w:pPr>
            <w:r>
              <w:t>881634.40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146000.00</w:t>
            </w:r>
          </w:p>
        </w:tc>
        <w:tc>
          <w:tcPr>
            <w:tcW w:w="1361" w:type="dxa"/>
            <w:vAlign w:val="center"/>
          </w:tcPr>
          <w:p>
            <w:pPr>
              <w:pStyle w:val="13"/>
            </w:pPr>
            <w:r>
              <w:t>146000.00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146000.00</w:t>
            </w:r>
          </w:p>
        </w:tc>
        <w:tc>
          <w:tcPr>
            <w:tcW w:w="1361" w:type="dxa"/>
            <w:vAlign w:val="center"/>
          </w:tcPr>
          <w:p>
            <w:pPr>
              <w:pStyle w:val="13"/>
            </w:pPr>
            <w:r>
              <w:t>146000.00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146000.00</w:t>
            </w:r>
          </w:p>
        </w:tc>
        <w:tc>
          <w:tcPr>
            <w:tcW w:w="1361" w:type="dxa"/>
            <w:vAlign w:val="center"/>
          </w:tcPr>
          <w:p>
            <w:pPr>
              <w:pStyle w:val="13"/>
            </w:pPr>
            <w:r>
              <w:t>146000.00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1437000.00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2172634.40</w:t>
            </w:r>
          </w:p>
        </w:tc>
        <w:tc>
          <w:tcPr>
            <w:tcW w:w="1474" w:type="dxa"/>
            <w:vAlign w:val="center"/>
          </w:tcPr>
          <w:p>
            <w:pPr>
              <w:pStyle w:val="13"/>
            </w:pPr>
            <w:r>
              <w:t>2172634.40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146000.00</w:t>
            </w:r>
          </w:p>
        </w:tc>
        <w:tc>
          <w:tcPr>
            <w:tcW w:w="1474" w:type="dxa"/>
            <w:vAlign w:val="center"/>
          </w:tcPr>
          <w:p>
            <w:pPr>
              <w:pStyle w:val="13"/>
            </w:pPr>
            <w:r>
              <w:t>146000.00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十二、土壤</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十七、事业运行</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二十六、自然灾害救灾补助</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三十三、抗疫特别国债安排的支出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三十四、人行科目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6"/>
            </w:pPr>
            <w:r>
              <w:t>本年收入合计</w:t>
            </w:r>
          </w:p>
        </w:tc>
        <w:tc>
          <w:tcPr>
            <w:tcW w:w="1474" w:type="dxa"/>
            <w:vAlign w:val="center"/>
          </w:tcPr>
          <w:p>
            <w:pPr>
              <w:pStyle w:val="17"/>
            </w:pPr>
            <w:r>
              <w:t>1437000.00</w:t>
            </w:r>
          </w:p>
        </w:tc>
        <w:tc>
          <w:tcPr>
            <w:tcW w:w="3402" w:type="dxa"/>
            <w:vAlign w:val="center"/>
          </w:tcPr>
          <w:p>
            <w:pPr>
              <w:pStyle w:val="16"/>
            </w:pPr>
            <w:r>
              <w:t>本年支出合计</w:t>
            </w:r>
          </w:p>
        </w:tc>
        <w:tc>
          <w:tcPr>
            <w:tcW w:w="1474" w:type="dxa"/>
            <w:vAlign w:val="center"/>
          </w:tcPr>
          <w:p>
            <w:pPr>
              <w:pStyle w:val="17"/>
            </w:pPr>
            <w:r>
              <w:t>2318634.40</w:t>
            </w:r>
          </w:p>
        </w:tc>
        <w:tc>
          <w:tcPr>
            <w:tcW w:w="1474" w:type="dxa"/>
            <w:vAlign w:val="center"/>
          </w:tcPr>
          <w:p>
            <w:pPr>
              <w:pStyle w:val="17"/>
            </w:pPr>
            <w:r>
              <w:t>2318634.40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年初财政拨款结转和结余</w:t>
            </w:r>
          </w:p>
        </w:tc>
        <w:tc>
          <w:tcPr>
            <w:tcW w:w="1474" w:type="dxa"/>
            <w:vAlign w:val="center"/>
          </w:tcPr>
          <w:p>
            <w:pPr>
              <w:pStyle w:val="13"/>
            </w:pPr>
            <w:r>
              <w:t>881634.40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一、一般公共预算拨款</w:t>
            </w:r>
          </w:p>
        </w:tc>
        <w:tc>
          <w:tcPr>
            <w:tcW w:w="1474" w:type="dxa"/>
            <w:vAlign w:val="center"/>
          </w:tcPr>
          <w:p>
            <w:pPr>
              <w:pStyle w:val="13"/>
            </w:pPr>
            <w:r>
              <w:t>881634.40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3402" w:type="dxa"/>
            <w:vAlign w:val="center"/>
          </w:tcPr>
          <w:p>
            <w:pPr>
              <w:pStyle w:val="16"/>
            </w:pPr>
            <w:r>
              <w:t>收入总计</w:t>
            </w:r>
          </w:p>
        </w:tc>
        <w:tc>
          <w:tcPr>
            <w:tcW w:w="1474" w:type="dxa"/>
            <w:vAlign w:val="center"/>
          </w:tcPr>
          <w:p>
            <w:pPr>
              <w:pStyle w:val="17"/>
            </w:pPr>
            <w:r>
              <w:t>2318634.40</w:t>
            </w:r>
          </w:p>
        </w:tc>
        <w:tc>
          <w:tcPr>
            <w:tcW w:w="3402" w:type="dxa"/>
            <w:vAlign w:val="center"/>
          </w:tcPr>
          <w:p>
            <w:pPr>
              <w:pStyle w:val="16"/>
            </w:pPr>
            <w:r>
              <w:t>支出总计</w:t>
            </w:r>
          </w:p>
        </w:tc>
        <w:tc>
          <w:tcPr>
            <w:tcW w:w="1474" w:type="dxa"/>
            <w:vAlign w:val="center"/>
          </w:tcPr>
          <w:p>
            <w:pPr>
              <w:pStyle w:val="17"/>
            </w:pPr>
            <w:r>
              <w:t>2318634.40</w:t>
            </w:r>
          </w:p>
        </w:tc>
        <w:tc>
          <w:tcPr>
            <w:tcW w:w="1474" w:type="dxa"/>
            <w:vAlign w:val="center"/>
          </w:tcPr>
          <w:p>
            <w:pPr>
              <w:pStyle w:val="17"/>
            </w:pPr>
            <w:r>
              <w:t>2318634.40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2318634.40</w:t>
            </w:r>
          </w:p>
        </w:tc>
        <w:tc>
          <w:tcPr>
            <w:tcW w:w="2551" w:type="dxa"/>
            <w:vAlign w:val="center"/>
          </w:tcPr>
          <w:p>
            <w:pPr>
              <w:pStyle w:val="17"/>
            </w:pPr>
            <w:r>
              <w:t>1437000.00</w:t>
            </w:r>
          </w:p>
        </w:tc>
        <w:tc>
          <w:tcPr>
            <w:tcW w:w="2551" w:type="dxa"/>
            <w:vAlign w:val="center"/>
          </w:tcPr>
          <w:p>
            <w:pPr>
              <w:pStyle w:val="17"/>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2172634.40</w:t>
            </w:r>
          </w:p>
        </w:tc>
        <w:tc>
          <w:tcPr>
            <w:tcW w:w="2551" w:type="dxa"/>
            <w:vAlign w:val="center"/>
          </w:tcPr>
          <w:p>
            <w:pPr>
              <w:pStyle w:val="13"/>
            </w:pPr>
            <w:r>
              <w:t>1291000.00</w:t>
            </w:r>
          </w:p>
        </w:tc>
        <w:tc>
          <w:tcPr>
            <w:tcW w:w="2551"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2172634.40</w:t>
            </w:r>
          </w:p>
        </w:tc>
        <w:tc>
          <w:tcPr>
            <w:tcW w:w="2551" w:type="dxa"/>
            <w:vAlign w:val="center"/>
          </w:tcPr>
          <w:p>
            <w:pPr>
              <w:pStyle w:val="13"/>
            </w:pPr>
            <w:r>
              <w:t>1291000.00</w:t>
            </w:r>
          </w:p>
        </w:tc>
        <w:tc>
          <w:tcPr>
            <w:tcW w:w="2551"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1291000.00</w:t>
            </w:r>
          </w:p>
        </w:tc>
        <w:tc>
          <w:tcPr>
            <w:tcW w:w="2551" w:type="dxa"/>
            <w:vAlign w:val="center"/>
          </w:tcPr>
          <w:p>
            <w:pPr>
              <w:pStyle w:val="13"/>
            </w:pPr>
            <w:r>
              <w:t>1291000.00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881634.40</w:t>
            </w:r>
          </w:p>
        </w:tc>
        <w:tc>
          <w:tcPr>
            <w:tcW w:w="2551" w:type="dxa"/>
            <w:vAlign w:val="center"/>
          </w:tcPr>
          <w:p>
            <w:pPr>
              <w:pStyle w:val="13"/>
            </w:pPr>
          </w:p>
        </w:tc>
        <w:tc>
          <w:tcPr>
            <w:tcW w:w="2551" w:type="dxa"/>
            <w:vAlign w:val="center"/>
          </w:tcPr>
          <w:p>
            <w:pPr>
              <w:pStyle w:val="13"/>
            </w:pPr>
            <w:r>
              <w:t>881634.40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146000.00</w:t>
            </w:r>
          </w:p>
        </w:tc>
        <w:tc>
          <w:tcPr>
            <w:tcW w:w="2551" w:type="dxa"/>
            <w:vAlign w:val="center"/>
          </w:tcPr>
          <w:p>
            <w:pPr>
              <w:pStyle w:val="13"/>
            </w:pPr>
            <w:r>
              <w:t>146000.00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146000.00</w:t>
            </w:r>
          </w:p>
        </w:tc>
        <w:tc>
          <w:tcPr>
            <w:tcW w:w="2551" w:type="dxa"/>
            <w:vAlign w:val="center"/>
          </w:tcPr>
          <w:p>
            <w:pPr>
              <w:pStyle w:val="13"/>
            </w:pPr>
            <w:r>
              <w:t>146000.00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146000.00</w:t>
            </w:r>
          </w:p>
        </w:tc>
        <w:tc>
          <w:tcPr>
            <w:tcW w:w="2551" w:type="dxa"/>
            <w:vAlign w:val="center"/>
          </w:tcPr>
          <w:p>
            <w:pPr>
              <w:pStyle w:val="13"/>
            </w:pPr>
            <w:r>
              <w:t>146000.00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1437000.00</w:t>
            </w:r>
          </w:p>
        </w:tc>
        <w:tc>
          <w:tcPr>
            <w:tcW w:w="2551" w:type="dxa"/>
            <w:vAlign w:val="center"/>
          </w:tcPr>
          <w:p>
            <w:pPr>
              <w:pStyle w:val="17"/>
            </w:pPr>
            <w:r>
              <w:t>1010000.00</w:t>
            </w:r>
          </w:p>
        </w:tc>
        <w:tc>
          <w:tcPr>
            <w:tcW w:w="2551" w:type="dxa"/>
            <w:vAlign w:val="center"/>
          </w:tcPr>
          <w:p>
            <w:pPr>
              <w:pStyle w:val="17"/>
            </w:pPr>
            <w:r>
              <w:t>427000.00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864000.00</w:t>
            </w:r>
          </w:p>
        </w:tc>
        <w:tc>
          <w:tcPr>
            <w:tcW w:w="2551" w:type="dxa"/>
            <w:vAlign w:val="center"/>
          </w:tcPr>
          <w:p>
            <w:pPr>
              <w:pStyle w:val="13"/>
            </w:pPr>
            <w:r>
              <w:t>864000.00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22000.00</w:t>
            </w:r>
          </w:p>
        </w:tc>
        <w:tc>
          <w:tcPr>
            <w:tcW w:w="2551" w:type="dxa"/>
            <w:vAlign w:val="center"/>
          </w:tcPr>
          <w:p>
            <w:pPr>
              <w:pStyle w:val="13"/>
            </w:pPr>
            <w:r>
              <w:t>22000.00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351000.00</w:t>
            </w:r>
          </w:p>
        </w:tc>
        <w:tc>
          <w:tcPr>
            <w:tcW w:w="2551" w:type="dxa"/>
            <w:vAlign w:val="center"/>
          </w:tcPr>
          <w:p>
            <w:pPr>
              <w:pStyle w:val="13"/>
            </w:pPr>
            <w:r>
              <w:t>351000.00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135000.00</w:t>
            </w:r>
          </w:p>
        </w:tc>
        <w:tc>
          <w:tcPr>
            <w:tcW w:w="2551" w:type="dxa"/>
            <w:vAlign w:val="center"/>
          </w:tcPr>
          <w:p>
            <w:pPr>
              <w:pStyle w:val="13"/>
            </w:pPr>
            <w:r>
              <w:t>135000.00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356000.00</w:t>
            </w:r>
          </w:p>
        </w:tc>
        <w:tc>
          <w:tcPr>
            <w:tcW w:w="2551" w:type="dxa"/>
            <w:vAlign w:val="center"/>
          </w:tcPr>
          <w:p>
            <w:pPr>
              <w:pStyle w:val="13"/>
            </w:pPr>
            <w:r>
              <w:t>356000.00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427000.00</w:t>
            </w:r>
          </w:p>
        </w:tc>
        <w:tc>
          <w:tcPr>
            <w:tcW w:w="2551" w:type="dxa"/>
            <w:vAlign w:val="center"/>
          </w:tcPr>
          <w:p>
            <w:pPr>
              <w:pStyle w:val="13"/>
            </w:pPr>
          </w:p>
        </w:tc>
        <w:tc>
          <w:tcPr>
            <w:tcW w:w="2551" w:type="dxa"/>
            <w:vAlign w:val="center"/>
          </w:tcPr>
          <w:p>
            <w:pPr>
              <w:pStyle w:val="13"/>
            </w:pPr>
            <w:r>
              <w:t>427000.00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170000.00</w:t>
            </w:r>
          </w:p>
        </w:tc>
        <w:tc>
          <w:tcPr>
            <w:tcW w:w="2551" w:type="dxa"/>
            <w:vAlign w:val="center"/>
          </w:tcPr>
          <w:p>
            <w:pPr>
              <w:pStyle w:val="13"/>
            </w:pPr>
          </w:p>
        </w:tc>
        <w:tc>
          <w:tcPr>
            <w:tcW w:w="2551" w:type="dxa"/>
            <w:vAlign w:val="center"/>
          </w:tcPr>
          <w:p>
            <w:pPr>
              <w:pStyle w:val="13"/>
            </w:pPr>
            <w:r>
              <w:t>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257000.00</w:t>
            </w:r>
          </w:p>
        </w:tc>
        <w:tc>
          <w:tcPr>
            <w:tcW w:w="2551" w:type="dxa"/>
            <w:vAlign w:val="center"/>
          </w:tcPr>
          <w:p>
            <w:pPr>
              <w:pStyle w:val="13"/>
            </w:pPr>
          </w:p>
        </w:tc>
        <w:tc>
          <w:tcPr>
            <w:tcW w:w="2551" w:type="dxa"/>
            <w:vAlign w:val="center"/>
          </w:tcPr>
          <w:p>
            <w:pPr>
              <w:pStyle w:val="13"/>
            </w:pPr>
            <w:r>
              <w:t>257000.00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146000.00</w:t>
            </w:r>
          </w:p>
        </w:tc>
        <w:tc>
          <w:tcPr>
            <w:tcW w:w="2551" w:type="dxa"/>
            <w:vAlign w:val="center"/>
          </w:tcPr>
          <w:p>
            <w:pPr>
              <w:pStyle w:val="13"/>
            </w:pPr>
            <w:r>
              <w:t>146000.00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8000.00</w:t>
            </w:r>
          </w:p>
        </w:tc>
        <w:tc>
          <w:tcPr>
            <w:tcW w:w="2551" w:type="dxa"/>
            <w:vAlign w:val="center"/>
          </w:tcPr>
          <w:p>
            <w:pPr>
              <w:pStyle w:val="13"/>
            </w:pPr>
            <w:r>
              <w:t>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138000.00</w:t>
            </w:r>
          </w:p>
        </w:tc>
        <w:tc>
          <w:tcPr>
            <w:tcW w:w="2551" w:type="dxa"/>
            <w:vAlign w:val="center"/>
          </w:tcPr>
          <w:p>
            <w:pPr>
              <w:pStyle w:val="13"/>
            </w:pPr>
            <w:r>
              <w:t>138000.00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151怀安县人民检察院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怀安县人民检察院2023年部门预算信息公开情况说明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怀安县人民检察院2023年部门预算信息公开情况说明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w:t>
      </w:r>
      <w:bookmarkStart w:id="18" w:name="_GoBack"/>
      <w:r>
        <w:rPr>
          <w:rFonts w:hint="eastAsia" w:eastAsia="方正仿宋_GBK" w:cs="Times New Roman"/>
          <w:color w:val="000000"/>
          <w:sz w:val="28"/>
          <w:lang w:val="en-US" w:eastAsia="zh-CN"/>
        </w:rPr>
        <w:t>华人民共和国</w:t>
      </w:r>
      <w:bookmarkEnd w:id="18"/>
      <w:r>
        <w:rPr>
          <w:rFonts w:ascii="Times New Roman" w:hAnsi="Times New Roman" w:eastAsia="方正仿宋_GBK" w:cs="Times New Roman"/>
          <w:color w:val="000000"/>
          <w:sz w:val="28"/>
        </w:rPr>
        <w:t>预算法》、《地方预决算公开操作规程》和《关于进一步推进预算公开工作的实施意见》规定，现将怀安县人民检察院2023年部门预算公开如下：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基本情况</w:t>
      </w:r>
    </w:p>
    <w:p>
      <w:pPr>
        <w:pStyle w:val="19"/>
      </w:pPr>
      <w:r>
        <w:t>（一）行使以下职责：</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 xml:space="preserve">人民检察院是国家的法律监督机关，依法行使下列职权：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1、对于叛国案、分裂国家案以及严重破坏国家的政策、法律、政令统一实施的重大犯罪案件，行使检察权。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2、对于直接受理的国家工作人员利用职权实施的犯罪案件，进行侦查。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3、对于公安机关、国家安全机关等侦查机关侦查的案件进行审查，决定是否逮捕、起诉或者不起诉。并对侦查机关的侦查活动是否合法实行监督。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4、对于刑事案件提起公诉，支持公诉；对于人民法院的刑事判决、裁定是否正确和审判活动是否合法实行监督。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5、对于监狱、看守所等执行机关执行刑罚的活动是否合法实行监督。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6、对于人民法院的民事审判活动实行法律监督，对人民法院已经发生效力的判决、裁定，发现违反法律、法规规定的，依法提出抗诉。 </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7、对于行政诉讼实行法律监督。对人民法院已经发生效力的判决、裁定发现违反法律、法规规定的，依法提出抗诉。</w:t>
      </w:r>
    </w:p>
    <w:p>
      <w:pPr>
        <w:pStyle w:val="19"/>
      </w:pPr>
    </w:p>
    <w:p>
      <w:pPr>
        <w:pStyle w:val="19"/>
      </w:pPr>
      <w:r>
        <w:t>（二）机构情况</w:t>
      </w:r>
    </w:p>
    <w:p>
      <w:pPr>
        <w:pStyle w:val="19"/>
      </w:pPr>
      <w:r>
        <w:t>内设第一检察部、第二检察部、第三检察部、办公室</w:t>
      </w:r>
    </w:p>
    <w:p>
      <w:pPr>
        <w:pStyle w:val="19"/>
      </w:pPr>
      <w:r>
        <w:t>（三）人员情况</w:t>
      </w:r>
    </w:p>
    <w:p>
      <w:pPr>
        <w:pStyle w:val="19"/>
      </w:pPr>
      <w:r>
        <w:t>怀安县人民检察院202</w:t>
      </w:r>
      <w:r>
        <w:rPr>
          <w:rFonts w:hint="eastAsia"/>
          <w:lang w:val="en-US" w:eastAsia="zh-CN"/>
        </w:rPr>
        <w:t>2</w:t>
      </w:r>
      <w:r>
        <w:t>年底实有在职人员5</w:t>
      </w:r>
      <w:r>
        <w:rPr>
          <w:rFonts w:hint="eastAsia"/>
          <w:lang w:val="en-US" w:eastAsia="zh-CN"/>
        </w:rPr>
        <w:t>2</w:t>
      </w:r>
      <w:r>
        <w:t xml:space="preserve">名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怀安县人民检察院</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按照预算管理有关规定，目前我省部门预算的编制实行综合预算管理，即全部收入和支出都反映在预算中。怀安县人民检察院机关及所属事业单位的收支包含在部门预算中。</w:t>
      </w:r>
    </w:p>
    <w:p>
      <w:pPr>
        <w:pStyle w:val="20"/>
      </w:pPr>
      <w:r>
        <w:t xml:space="preserve">1、收入说明 </w:t>
      </w:r>
    </w:p>
    <w:p>
      <w:pPr>
        <w:pStyle w:val="20"/>
      </w:pPr>
      <w:r>
        <w:t>反映本单位当年全部收入。2023年预算收入231.86344万元，其中：一般公共预算收入231.86344万元，基金预算收入0万元，上年结转结余0万元。</w:t>
      </w:r>
    </w:p>
    <w:p>
      <w:pPr>
        <w:pStyle w:val="20"/>
      </w:pPr>
      <w:r>
        <w:t>2、支出说明</w:t>
      </w:r>
    </w:p>
    <w:p>
      <w:pPr>
        <w:pStyle w:val="20"/>
      </w:pPr>
      <w:r>
        <w:t>2023年部门支出预算为231.86344万元，其中基本支出143.7万元，包括人员经费101万元和日常公用经费25.7万元；项目支出51.16344万元，主要为装备费。</w:t>
      </w:r>
    </w:p>
    <w:p>
      <w:pPr>
        <w:pStyle w:val="20"/>
      </w:pPr>
      <w:r>
        <w:t>3、比上年增减情况</w:t>
      </w:r>
    </w:p>
    <w:p>
      <w:pPr>
        <w:pStyle w:val="20"/>
      </w:pPr>
      <w:r>
        <w:t>2023年预算收支安排231.86344万元，较2022年的1060.6万元减少828.73656万元，其中：基本支出减少597.3万元，主要是我院2022年由县财政全额负担，我院于2023年1月1日上划市财政，2023年度的人员经费及公用经费由市财政负担；项目支出减少231.43656万元，原因是我院于2023年1月1日上划市财政且部分项目压减支出,2023年度只体现上年的上级专项资金。综上，故2023年预算收支较2022年减少828.73656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2023年，我单位机关运行经费共计安排42.7万元，主要用于保证机关正常运转的邮电费17万元、公务交通补贴25.7万元。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度县财政拨款“三公”经费预算为0，因为我院于2023年1月1日上划市财政，故该经费不在县财政预算中体现。2023年，我部门财政拨款“三公”经费预算安排0万元，其中：因公出国（境）费0万元,与2022年相比无变化，原因是我部门本年度没有因公出国（境）业务；公务用车购置及运维费0万元，其中：公务用车购置费0万元，与2022年相比无变化；公务用车运行维护费0万元，与2022年相比减少19.2万元；公务接待费0万元，与2022年相比减少2万元。主要是我院2022年由县财政全额负担，我院于2023年1月1日上划市财政，2023年度的“三公”经费由市财政负担。</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紧紧围绕全县经济社会发展大局，以强化法律监督、强化自身监督、强化队伍建设为总要求，以执法办案为中心，以提升执法水平和执法公信力为着力点，凝心聚力，创先争优，各项工作取得新进展。</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1、完成指挥或办理职务犯罪案件工作，提高案件起诉率、判决率；完成追逃、追赃任务，最大限度挽回经济损失，促进国家工作人员依法行使职权。</w:t>
      </w:r>
    </w:p>
    <w:p>
      <w:pPr>
        <w:pStyle w:val="24"/>
      </w:pPr>
      <w:r>
        <w:t>2、以个案预防、系统预防、专项预防、预防调查等多种形式努力从源头上遏制和减少职务犯罪。</w:t>
      </w:r>
    </w:p>
    <w:p>
      <w:pPr>
        <w:pStyle w:val="24"/>
      </w:pPr>
      <w:r>
        <w:t>3、保障人权、维护司法公正，有效提高批捕、批准立案、批延准确率。</w:t>
      </w:r>
    </w:p>
    <w:p>
      <w:pPr>
        <w:pStyle w:val="24"/>
      </w:pPr>
      <w:r>
        <w:t>4、全面审查案件事实，核实证据，依法提起公诉、出庭提出审查意见，提高公诉案件审结率、出庭意见采纳率。</w:t>
      </w:r>
    </w:p>
    <w:p>
      <w:pPr>
        <w:pStyle w:val="24"/>
      </w:pPr>
      <w:r>
        <w:t>5、有效实施民事案件审判监督，维护司法公正和司法权威，保障国家法律的统一正确实施。</w:t>
      </w:r>
    </w:p>
    <w:p>
      <w:pPr>
        <w:pStyle w:val="24"/>
      </w:pPr>
      <w:r>
        <w:t>6、保障刑罚执行和监管活动的依法有序进行。</w:t>
      </w:r>
    </w:p>
    <w:p>
      <w:pPr>
        <w:pStyle w:val="24"/>
      </w:pPr>
      <w:r>
        <w:t>7、加强各项检察辅助职能，为检察业务提供有力保障。</w:t>
      </w:r>
    </w:p>
    <w:p>
      <w:pPr>
        <w:pStyle w:val="24"/>
      </w:pPr>
      <w:r>
        <w:t xml:space="preserve">8、构建依法有序信访秩序，及时依法解决群众诉求。 </w:t>
      </w:r>
    </w:p>
    <w:p>
      <w:pPr>
        <w:pStyle w:val="24"/>
      </w:pPr>
      <w:r>
        <w:t>9、加强和改进举报工作，保护申诉人合法权益，保护被赔偿人和被救助人合法权益。</w:t>
      </w:r>
    </w:p>
    <w:p>
      <w:pPr>
        <w:pStyle w:val="24"/>
      </w:pPr>
      <w:r>
        <w:t>10、提高执法水平和办案质量、提升检察机关法律监督能力。</w:t>
      </w:r>
    </w:p>
    <w:p>
      <w:pPr>
        <w:pStyle w:val="24"/>
      </w:pPr>
      <w:r>
        <w:t>11、为检察工作顺利开展提供检务保障。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在维护公平正义上发挥更大的作用。一是加大立案监督工作力度，办理几件有影响力的立案、撤案监督案件；二是突出抓好对行政执法案件的监督工作，对行政机关办理的行政执法案件进行全面排查，发现刑事犯罪案件，监督移送公安机关立案；三是加强侦查活动监督，对公安机关在侦查活动中违法行为坚决纠正，使办案程序高效合法。四是进一步完善侦查引导机制，不断提高执法水平。</w:t>
      </w:r>
    </w:p>
    <w:p>
      <w:pPr>
        <w:pStyle w:val="25"/>
      </w:pPr>
      <w:r>
        <w:t>（二）在查办职务犯罪上有新的突破。针对举报线索严重匮乏的现状，以预防职务犯罪为切入点，通过预防调查，举报信息，深挖细研，从中获取线索。对专项资金、重点工作建设、医疗设备和药品流通等易发多发的部门和重点岗位，进行专项预防职务犯罪工作，从进口到出口，从资金运行的各个环节，摸排有无违法犯罪行为。加强与上级院的沟通，争取上级院的大力支持，力争在查办大要案上，有新的突破。</w:t>
      </w:r>
    </w:p>
    <w:p>
      <w:pPr>
        <w:pStyle w:val="25"/>
      </w:pPr>
      <w:r>
        <w:t>（三）在加强队伍建设上实现更高的目标。坚持从严治检，增强检察队伍拒腐防变能力，加强对检察干警执法办案、执行纪律以及八小时以外活动的监督管理，促进自身反腐倡廉建设，确保自身正、自身净、自身硬。大力培养业务尖子、办案能手，抓好执法办案一线人员培训和新招录人员的教育培训，大力开展岗位练兵活动，为干警特别是年轻干警的成长提供良好的环境。</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1、冀财政法[2021]62号关于提前下达2022年中央政法纪检监察转移支付资金的通知（装备经费）绩效目标表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执法行动次数</w:t>
            </w:r>
          </w:p>
        </w:tc>
        <w:tc>
          <w:tcPr>
            <w:tcW w:w="2835" w:type="dxa"/>
            <w:vAlign w:val="center"/>
          </w:tcPr>
          <w:p>
            <w:pPr>
              <w:pStyle w:val="14"/>
            </w:pPr>
            <w:r>
              <w:tab/>
            </w:r>
            <w:r>
              <w:t>执法行动的次数</w:t>
            </w:r>
          </w:p>
        </w:tc>
        <w:tc>
          <w:tcPr>
            <w:tcW w:w="2551" w:type="dxa"/>
            <w:vAlign w:val="center"/>
          </w:tcPr>
          <w:p>
            <w:pPr>
              <w:pStyle w:val="14"/>
            </w:pPr>
            <w:r>
              <w:t>≥10次</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办理案件数（个）</w:t>
            </w:r>
          </w:p>
        </w:tc>
        <w:tc>
          <w:tcPr>
            <w:tcW w:w="2835" w:type="dxa"/>
            <w:vAlign w:val="center"/>
          </w:tcPr>
          <w:p>
            <w:pPr>
              <w:pStyle w:val="14"/>
            </w:pPr>
            <w:r>
              <w:t>实际办理案件数量</w:t>
            </w:r>
          </w:p>
        </w:tc>
        <w:tc>
          <w:tcPr>
            <w:tcW w:w="2551" w:type="dxa"/>
            <w:vAlign w:val="center"/>
          </w:tcPr>
          <w:p>
            <w:pPr>
              <w:pStyle w:val="14"/>
            </w:pPr>
            <w:r>
              <w:t>≥20个</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案件办结率（%）</w:t>
            </w:r>
          </w:p>
        </w:tc>
        <w:tc>
          <w:tcPr>
            <w:tcW w:w="2835" w:type="dxa"/>
            <w:vAlign w:val="center"/>
          </w:tcPr>
          <w:p>
            <w:pPr>
              <w:pStyle w:val="14"/>
            </w:pPr>
            <w:r>
              <w:t>办结案件数量占立案案件总数的比率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错案率（%）</w:t>
            </w:r>
          </w:p>
        </w:tc>
        <w:tc>
          <w:tcPr>
            <w:tcW w:w="2835" w:type="dxa"/>
            <w:vAlign w:val="center"/>
          </w:tcPr>
          <w:p>
            <w:pPr>
              <w:pStyle w:val="14"/>
            </w:pPr>
            <w:r>
              <w:t>错案数占立案案件总数的比率</w:t>
            </w:r>
          </w:p>
        </w:tc>
        <w:tc>
          <w:tcPr>
            <w:tcW w:w="2551" w:type="dxa"/>
            <w:vAlign w:val="center"/>
          </w:tcPr>
          <w:p>
            <w:pPr>
              <w:pStyle w:val="14"/>
            </w:pPr>
            <w:r>
              <w:t>≤5%</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查处案件所挽回的经济损失金额</w:t>
            </w:r>
          </w:p>
        </w:tc>
        <w:tc>
          <w:tcPr>
            <w:tcW w:w="2551" w:type="dxa"/>
            <w:vAlign w:val="center"/>
          </w:tcPr>
          <w:p>
            <w:pPr>
              <w:pStyle w:val="14"/>
            </w:pPr>
            <w:r>
              <w:t>≥2万元</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执法办案行为投诉率</w:t>
            </w:r>
          </w:p>
        </w:tc>
        <w:tc>
          <w:tcPr>
            <w:tcW w:w="2835" w:type="dxa"/>
            <w:vAlign w:val="center"/>
          </w:tcPr>
          <w:p>
            <w:pPr>
              <w:pStyle w:val="14"/>
            </w:pPr>
            <w:r>
              <w:t>被投诉的执法办案行为次数占执法办案总数的比率</w:t>
            </w:r>
          </w:p>
        </w:tc>
        <w:tc>
          <w:tcPr>
            <w:tcW w:w="2551" w:type="dxa"/>
            <w:vAlign w:val="center"/>
          </w:tcPr>
          <w:p>
            <w:pPr>
              <w:pStyle w:val="14"/>
            </w:pPr>
            <w:r>
              <w:t>≤10%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接受检察工作所提供服务的满意程度</w:t>
            </w:r>
          </w:p>
        </w:tc>
        <w:tc>
          <w:tcPr>
            <w:tcW w:w="2551" w:type="dxa"/>
            <w:vAlign w:val="center"/>
          </w:tcPr>
          <w:p>
            <w:pPr>
              <w:pStyle w:val="14"/>
            </w:pPr>
            <w:r>
              <w:t>≥50%</w:t>
            </w:r>
          </w:p>
        </w:tc>
        <w:tc>
          <w:tcPr>
            <w:tcW w:w="2268" w:type="dxa"/>
            <w:vAlign w:val="center"/>
          </w:tcPr>
          <w:p>
            <w:pPr>
              <w:pStyle w:val="14"/>
            </w:pPr>
            <w:r>
              <w:t>单位标准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2、冀财政法[2021]63号关于提前下达2022年省级基层公检法司转移支付资金的通知（办案经费）绩效目标表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1.目标内容1保障我院开展办案业务和业务装备支出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执法行动次数</w:t>
            </w:r>
          </w:p>
        </w:tc>
        <w:tc>
          <w:tcPr>
            <w:tcW w:w="2835" w:type="dxa"/>
            <w:vAlign w:val="center"/>
          </w:tcPr>
          <w:p>
            <w:pPr>
              <w:pStyle w:val="14"/>
            </w:pPr>
            <w:r>
              <w:tab/>
            </w:r>
            <w:r>
              <w:t>执法行动的次数</w:t>
            </w:r>
          </w:p>
        </w:tc>
        <w:tc>
          <w:tcPr>
            <w:tcW w:w="2551" w:type="dxa"/>
            <w:vAlign w:val="center"/>
          </w:tcPr>
          <w:p>
            <w:pPr>
              <w:pStyle w:val="14"/>
            </w:pPr>
            <w:r>
              <w:t>≥10次</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办理案件数（个）</w:t>
            </w:r>
          </w:p>
        </w:tc>
        <w:tc>
          <w:tcPr>
            <w:tcW w:w="2835" w:type="dxa"/>
            <w:vAlign w:val="center"/>
          </w:tcPr>
          <w:p>
            <w:pPr>
              <w:pStyle w:val="14"/>
            </w:pPr>
            <w:r>
              <w:t>实际办理案件数量</w:t>
            </w:r>
          </w:p>
        </w:tc>
        <w:tc>
          <w:tcPr>
            <w:tcW w:w="2551" w:type="dxa"/>
            <w:vAlign w:val="center"/>
          </w:tcPr>
          <w:p>
            <w:pPr>
              <w:pStyle w:val="14"/>
            </w:pPr>
            <w:r>
              <w:t>≥20个</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案件办结率（%）</w:t>
            </w:r>
          </w:p>
        </w:tc>
        <w:tc>
          <w:tcPr>
            <w:tcW w:w="2835" w:type="dxa"/>
            <w:vAlign w:val="center"/>
          </w:tcPr>
          <w:p>
            <w:pPr>
              <w:pStyle w:val="14"/>
            </w:pPr>
            <w:r>
              <w:t>办结案件数量占立案案件总数的比率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错案率（%）</w:t>
            </w:r>
          </w:p>
        </w:tc>
        <w:tc>
          <w:tcPr>
            <w:tcW w:w="2835" w:type="dxa"/>
            <w:vAlign w:val="center"/>
          </w:tcPr>
          <w:p>
            <w:pPr>
              <w:pStyle w:val="14"/>
            </w:pPr>
            <w:r>
              <w:t>错案数占立案案件总数的比率</w:t>
            </w:r>
          </w:p>
        </w:tc>
        <w:tc>
          <w:tcPr>
            <w:tcW w:w="2551" w:type="dxa"/>
            <w:vAlign w:val="center"/>
          </w:tcPr>
          <w:p>
            <w:pPr>
              <w:pStyle w:val="14"/>
            </w:pPr>
            <w:r>
              <w:t>≤5%</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查处案件所挽回的经济损失金额</w:t>
            </w:r>
          </w:p>
        </w:tc>
        <w:tc>
          <w:tcPr>
            <w:tcW w:w="2551" w:type="dxa"/>
            <w:vAlign w:val="center"/>
          </w:tcPr>
          <w:p>
            <w:pPr>
              <w:pStyle w:val="14"/>
            </w:pPr>
            <w:r>
              <w:t>≥2万元</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执法办案行为投诉率</w:t>
            </w:r>
          </w:p>
        </w:tc>
        <w:tc>
          <w:tcPr>
            <w:tcW w:w="2835" w:type="dxa"/>
            <w:vAlign w:val="center"/>
          </w:tcPr>
          <w:p>
            <w:pPr>
              <w:pStyle w:val="14"/>
            </w:pPr>
            <w:r>
              <w:t>被投诉的执法办案行为次数占执法办案总数的比率</w:t>
            </w:r>
          </w:p>
        </w:tc>
        <w:tc>
          <w:tcPr>
            <w:tcW w:w="2551" w:type="dxa"/>
            <w:vAlign w:val="center"/>
          </w:tcPr>
          <w:p>
            <w:pPr>
              <w:pStyle w:val="14"/>
            </w:pPr>
            <w:r>
              <w:t>≤10%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接受检察工作所提供服务的满意程度</w:t>
            </w:r>
          </w:p>
        </w:tc>
        <w:tc>
          <w:tcPr>
            <w:tcW w:w="2551" w:type="dxa"/>
            <w:vAlign w:val="center"/>
          </w:tcPr>
          <w:p>
            <w:pPr>
              <w:pStyle w:val="14"/>
            </w:pPr>
            <w:r>
              <w:t>≥50%</w:t>
            </w:r>
          </w:p>
        </w:tc>
        <w:tc>
          <w:tcPr>
            <w:tcW w:w="2268" w:type="dxa"/>
            <w:vAlign w:val="center"/>
          </w:tcPr>
          <w:p>
            <w:pPr>
              <w:pStyle w:val="14"/>
            </w:pPr>
            <w:r>
              <w:t>单位标准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3、冀财政法[2021]63号关于提前下达2022年省级基层公检法司转移支付资金的通知（装备经费）绩效目标表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1.目标内容1保障我院开展办案业务和业务装备支出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执法行动次数</w:t>
            </w:r>
          </w:p>
        </w:tc>
        <w:tc>
          <w:tcPr>
            <w:tcW w:w="2835" w:type="dxa"/>
            <w:vAlign w:val="center"/>
          </w:tcPr>
          <w:p>
            <w:pPr>
              <w:pStyle w:val="14"/>
            </w:pPr>
            <w:r>
              <w:tab/>
            </w:r>
            <w:r>
              <w:t>执法行动的次数</w:t>
            </w:r>
          </w:p>
        </w:tc>
        <w:tc>
          <w:tcPr>
            <w:tcW w:w="2551" w:type="dxa"/>
            <w:vAlign w:val="center"/>
          </w:tcPr>
          <w:p>
            <w:pPr>
              <w:pStyle w:val="14"/>
            </w:pPr>
            <w:r>
              <w:t>≥10次</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办理案件数（个）</w:t>
            </w:r>
          </w:p>
        </w:tc>
        <w:tc>
          <w:tcPr>
            <w:tcW w:w="2835" w:type="dxa"/>
            <w:vAlign w:val="center"/>
          </w:tcPr>
          <w:p>
            <w:pPr>
              <w:pStyle w:val="14"/>
            </w:pPr>
            <w:r>
              <w:t>实际办理案件数量</w:t>
            </w:r>
          </w:p>
        </w:tc>
        <w:tc>
          <w:tcPr>
            <w:tcW w:w="2551" w:type="dxa"/>
            <w:vAlign w:val="center"/>
          </w:tcPr>
          <w:p>
            <w:pPr>
              <w:pStyle w:val="14"/>
            </w:pPr>
            <w:r>
              <w:t>≥20个</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案件办结率（%）</w:t>
            </w:r>
          </w:p>
        </w:tc>
        <w:tc>
          <w:tcPr>
            <w:tcW w:w="2835" w:type="dxa"/>
            <w:vAlign w:val="center"/>
          </w:tcPr>
          <w:p>
            <w:pPr>
              <w:pStyle w:val="14"/>
            </w:pPr>
            <w:r>
              <w:t>办结案件数量占立案案件总数的比率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≥80%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错案率（%）</w:t>
            </w:r>
          </w:p>
        </w:tc>
        <w:tc>
          <w:tcPr>
            <w:tcW w:w="2835" w:type="dxa"/>
            <w:vAlign w:val="center"/>
          </w:tcPr>
          <w:p>
            <w:pPr>
              <w:pStyle w:val="14"/>
            </w:pPr>
            <w:r>
              <w:t>错案数占立案案件总数的比率</w:t>
            </w:r>
          </w:p>
        </w:tc>
        <w:tc>
          <w:tcPr>
            <w:tcW w:w="2551" w:type="dxa"/>
            <w:vAlign w:val="center"/>
          </w:tcPr>
          <w:p>
            <w:pPr>
              <w:pStyle w:val="14"/>
            </w:pPr>
            <w:r>
              <w:t>≤5%</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挽回经济损失</w:t>
            </w:r>
          </w:p>
        </w:tc>
        <w:tc>
          <w:tcPr>
            <w:tcW w:w="2835" w:type="dxa"/>
            <w:vAlign w:val="center"/>
          </w:tcPr>
          <w:p>
            <w:pPr>
              <w:pStyle w:val="14"/>
            </w:pPr>
            <w:r>
              <w:t>查处案件所挽回的经济损失金额</w:t>
            </w:r>
          </w:p>
        </w:tc>
        <w:tc>
          <w:tcPr>
            <w:tcW w:w="2551" w:type="dxa"/>
            <w:vAlign w:val="center"/>
          </w:tcPr>
          <w:p>
            <w:pPr>
              <w:pStyle w:val="14"/>
            </w:pPr>
            <w:r>
              <w:t>≥2万元</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执法办案行为投诉率</w:t>
            </w:r>
          </w:p>
        </w:tc>
        <w:tc>
          <w:tcPr>
            <w:tcW w:w="2835" w:type="dxa"/>
            <w:vAlign w:val="center"/>
          </w:tcPr>
          <w:p>
            <w:pPr>
              <w:pStyle w:val="14"/>
            </w:pPr>
            <w:r>
              <w:t>被投诉的执法办案行为次数占执法办案总数的比率</w:t>
            </w:r>
          </w:p>
        </w:tc>
        <w:tc>
          <w:tcPr>
            <w:tcW w:w="2551" w:type="dxa"/>
            <w:vAlign w:val="center"/>
          </w:tcPr>
          <w:p>
            <w:pPr>
              <w:pStyle w:val="14"/>
            </w:pPr>
            <w:r>
              <w:t>≤10%</w:t>
            </w:r>
          </w:p>
        </w:tc>
        <w:tc>
          <w:tcPr>
            <w:tcW w:w="2268" w:type="dxa"/>
            <w:vAlign w:val="center"/>
          </w:tcPr>
          <w:p>
            <w:pPr>
              <w:pStyle w:val="14"/>
            </w:pPr>
            <w:r>
              <w:t>单位标准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接受检察工作所提供服务的满意程度</w:t>
            </w:r>
          </w:p>
        </w:tc>
        <w:tc>
          <w:tcPr>
            <w:tcW w:w="2551" w:type="dxa"/>
            <w:vAlign w:val="center"/>
          </w:tcPr>
          <w:p>
            <w:pPr>
              <w:pStyle w:val="14"/>
            </w:pPr>
            <w:r>
              <w:t>≥50%</w:t>
            </w:r>
          </w:p>
        </w:tc>
        <w:tc>
          <w:tcPr>
            <w:tcW w:w="2268" w:type="dxa"/>
            <w:vAlign w:val="center"/>
          </w:tcPr>
          <w:p>
            <w:pPr>
              <w:pStyle w:val="14"/>
            </w:pPr>
            <w:r>
              <w:t>单位标准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2023年，怀安县人民检察院安排政府采购预算0.00万元。具体内容见下表。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151怀安县人民检察院</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怀安县人民检察院（含所属单位）上年末固定资产金额为19831488.53万元（详见下表）。本年度拟购置固定资产总额为880718.72万元，已按要求列入政府采购预算，详见政府采购预算表。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151怀安县人民检察院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19831488.53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7550</w:t>
            </w:r>
          </w:p>
        </w:tc>
        <w:tc>
          <w:tcPr>
            <w:tcW w:w="2835" w:type="dxa"/>
            <w:vAlign w:val="center"/>
          </w:tcPr>
          <w:p>
            <w:pPr>
              <w:pStyle w:val="13"/>
            </w:pPr>
            <w:r>
              <w:t>6379922.59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2050</w:t>
            </w:r>
          </w:p>
        </w:tc>
        <w:tc>
          <w:tcPr>
            <w:tcW w:w="2835" w:type="dxa"/>
            <w:vAlign w:val="center"/>
          </w:tcPr>
          <w:p>
            <w:pPr>
              <w:pStyle w:val="13"/>
            </w:pPr>
            <w:r>
              <w:t>5026798.59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805800.00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3</w:t>
            </w:r>
          </w:p>
        </w:tc>
        <w:tc>
          <w:tcPr>
            <w:tcW w:w="2835" w:type="dxa"/>
            <w:vAlign w:val="center"/>
          </w:tcPr>
          <w:p>
            <w:pPr>
              <w:pStyle w:val="13"/>
            </w:pPr>
            <w:r>
              <w:t>3298651.00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498</w:t>
            </w:r>
          </w:p>
        </w:tc>
        <w:tc>
          <w:tcPr>
            <w:tcW w:w="2835" w:type="dxa"/>
            <w:vAlign w:val="center"/>
          </w:tcPr>
          <w:p>
            <w:pPr>
              <w:pStyle w:val="13"/>
            </w:pPr>
            <w:r>
              <w:t>9347114.94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lZTVjOTM3NWRmNDViMmQ5OTlhN2NiZDkxM2NmOWIifQ=="/>
    <w:docVar w:name="KSO_WPS_MARK_KEY" w:val="13cadb70-d858-48d9-b07b-271027e21b02"/>
  </w:docVars>
  <w:rsids>
    <w:rsidRoot w:val="00000000"/>
    <w:rsid w:val="2AAA79A9"/>
    <w:rsid w:val="44B6565C"/>
    <w:rsid w:val="56BF569B"/>
    <w:rsid w:val="59EE16C8"/>
    <w:rsid w:val="6AB96FBD"/>
    <w:rsid w:val="7D621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2023-03-10T09:44:23Z</dcterms:created>
  <dcterms:modified xsi:type="dcterms:W3CDTF">2023-03-10T01:44:23Z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2023-03-10T09:44:23Z</dcterms:created>
  <dcterms:modified xsi:type="dcterms:W3CDTF">2023-03-10T01:44:23Z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2023-03-10T09:44:24Z</dcterms:created>
  <dcterms:modified xsi:type="dcterms:W3CDTF">2023-03-10T01:44:24Z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2023-03-10T09:44:24Z</dcterms:created>
  <dcterms:modified xsi:type="dcterms:W3CDTF">2023-03-10T01:44:24Z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2023-03-10T09:44:18Z</dcterms:created>
  <dcterms:modified xsi:type="dcterms:W3CDTF">2023-03-10T01:44:18Z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2023-03-10T09:44:18Z</dcterms:created>
  <dcterms:modified xsi:type="dcterms:W3CDTF">2023-03-10T01:44:18Z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2023-03-10T09:44:18Z</dcterms:created>
  <dcterms:modified xsi:type="dcterms:W3CDTF">2023-03-10T01:44:18Z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2023-03-10T09:44:18Z</dcterms:created>
  <dcterms:modified xsi:type="dcterms:W3CDTF">2023-03-10T01:44:18Z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2023-03-10T09:44:17Z</dcterms:created>
  <dcterms:modified xsi:type="dcterms:W3CDTF">2023-03-10T01:44:17Z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2023-03-10T09:44:19Z</dcterms:created>
  <dcterms:modified xsi:type="dcterms:W3CDTF">2023-03-10T01:44:19Z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2023-03-10T09:44:22Z</dcterms:created>
  <dcterms:modified xsi:type="dcterms:W3CDTF">2023-03-10T01:44:22Z</dcterms:modified>
</cp:coreProperties>
</file>

<file path=customXml/itemProps1.xml><?xml version="1.0" encoding="utf-8"?>
<ds:datastoreItem xmlns:ds="http://schemas.openxmlformats.org/officeDocument/2006/customXml" ds:itemID="{d6224c9e-a34d-4794-913f-d7b56a6de9ec}">
  <ds:schemaRefs/>
</ds:datastoreItem>
</file>

<file path=customXml/itemProps10.xml><?xml version="1.0" encoding="utf-8"?>
<ds:datastoreItem xmlns:ds="http://schemas.openxmlformats.org/officeDocument/2006/customXml" ds:itemID="{6aea4101-3138-4f7c-9a44-8c9315273e59}">
  <ds:schemaRefs/>
</ds:datastoreItem>
</file>

<file path=customXml/itemProps11.xml><?xml version="1.0" encoding="utf-8"?>
<ds:datastoreItem xmlns:ds="http://schemas.openxmlformats.org/officeDocument/2006/customXml" ds:itemID="{924e5b59-e6dd-43eb-80ca-e0d67a31b4ed}">
  <ds:schemaRefs/>
</ds:datastoreItem>
</file>

<file path=customXml/itemProps12.xml><?xml version="1.0" encoding="utf-8"?>
<ds:datastoreItem xmlns:ds="http://schemas.openxmlformats.org/officeDocument/2006/customXml" ds:itemID="{df7cde89-d57f-40ec-af54-8807e1ddefdb}">
  <ds:schemaRefs/>
</ds:datastoreItem>
</file>

<file path=customXml/itemProps13.xml><?xml version="1.0" encoding="utf-8"?>
<ds:datastoreItem xmlns:ds="http://schemas.openxmlformats.org/officeDocument/2006/customXml" ds:itemID="{5639db64-1adc-4ed4-b273-548100ddba07}">
  <ds:schemaRefs/>
</ds:datastoreItem>
</file>

<file path=customXml/itemProps14.xml><?xml version="1.0" encoding="utf-8"?>
<ds:datastoreItem xmlns:ds="http://schemas.openxmlformats.org/officeDocument/2006/customXml" ds:itemID="{03118c91-33ed-47fb-a27f-1a0dbdca661f}">
  <ds:schemaRefs/>
</ds:datastoreItem>
</file>

<file path=customXml/itemProps15.xml><?xml version="1.0" encoding="utf-8"?>
<ds:datastoreItem xmlns:ds="http://schemas.openxmlformats.org/officeDocument/2006/customXml" ds:itemID="{a8aba74a-aceb-442f-b5cc-fca602ad448f}">
  <ds:schemaRefs/>
</ds:datastoreItem>
</file>

<file path=customXml/itemProps16.xml><?xml version="1.0" encoding="utf-8"?>
<ds:datastoreItem xmlns:ds="http://schemas.openxmlformats.org/officeDocument/2006/customXml" ds:itemID="{99489b92-7d96-4c4b-8d2f-b1e19fd9096a}">
  <ds:schemaRefs/>
</ds:datastoreItem>
</file>

<file path=customXml/itemProps17.xml><?xml version="1.0" encoding="utf-8"?>
<ds:datastoreItem xmlns:ds="http://schemas.openxmlformats.org/officeDocument/2006/customXml" ds:itemID="{59bd6bc5-b48f-4594-a347-9abd36ed45e6}">
  <ds:schemaRefs/>
</ds:datastoreItem>
</file>

<file path=customXml/itemProps18.xml><?xml version="1.0" encoding="utf-8"?>
<ds:datastoreItem xmlns:ds="http://schemas.openxmlformats.org/officeDocument/2006/customXml" ds:itemID="{4c6a928c-d64d-478a-99b0-416985ba516e}">
  <ds:schemaRefs/>
</ds:datastoreItem>
</file>

<file path=customXml/itemProps19.xml><?xml version="1.0" encoding="utf-8"?>
<ds:datastoreItem xmlns:ds="http://schemas.openxmlformats.org/officeDocument/2006/customXml" ds:itemID="{41b2c924-3c21-45ad-913d-f2875d43dcec}">
  <ds:schemaRefs/>
</ds:datastoreItem>
</file>

<file path=customXml/itemProps2.xml><?xml version="1.0" encoding="utf-8"?>
<ds:datastoreItem xmlns:ds="http://schemas.openxmlformats.org/officeDocument/2006/customXml" ds:itemID="{2ba3f82c-f2a5-4666-8df4-33f2765c1e16}">
  <ds:schemaRefs/>
</ds:datastoreItem>
</file>

<file path=customXml/itemProps20.xml><?xml version="1.0" encoding="utf-8"?>
<ds:datastoreItem xmlns:ds="http://schemas.openxmlformats.org/officeDocument/2006/customXml" ds:itemID="{cecbf697-6691-4208-8ce7-72149e4e4c38}">
  <ds:schemaRefs/>
</ds:datastoreItem>
</file>

<file path=customXml/itemProps21.xml><?xml version="1.0" encoding="utf-8"?>
<ds:datastoreItem xmlns:ds="http://schemas.openxmlformats.org/officeDocument/2006/customXml" ds:itemID="{30df8a2c-4b04-476e-878e-6aae5246670c}">
  <ds:schemaRefs/>
</ds:datastoreItem>
</file>

<file path=customXml/itemProps22.xml><?xml version="1.0" encoding="utf-8"?>
<ds:datastoreItem xmlns:ds="http://schemas.openxmlformats.org/officeDocument/2006/customXml" ds:itemID="{e0785933-fa86-48e3-92f3-bef57bc4f35a}">
  <ds:schemaRefs/>
</ds:datastoreItem>
</file>

<file path=customXml/itemProps3.xml><?xml version="1.0" encoding="utf-8"?>
<ds:datastoreItem xmlns:ds="http://schemas.openxmlformats.org/officeDocument/2006/customXml" ds:itemID="{d91ce326-6f6d-4893-affd-5daf42d1f057}">
  <ds:schemaRefs/>
</ds:datastoreItem>
</file>

<file path=customXml/itemProps4.xml><?xml version="1.0" encoding="utf-8"?>
<ds:datastoreItem xmlns:ds="http://schemas.openxmlformats.org/officeDocument/2006/customXml" ds:itemID="{37a31ab1-b8fa-4deb-9c5f-85975081ac5d}">
  <ds:schemaRefs/>
</ds:datastoreItem>
</file>

<file path=customXml/itemProps5.xml><?xml version="1.0" encoding="utf-8"?>
<ds:datastoreItem xmlns:ds="http://schemas.openxmlformats.org/officeDocument/2006/customXml" ds:itemID="{7f961bc7-cbbe-4953-97fe-04d7b699a237}">
  <ds:schemaRefs/>
</ds:datastoreItem>
</file>

<file path=customXml/itemProps6.xml><?xml version="1.0" encoding="utf-8"?>
<ds:datastoreItem xmlns:ds="http://schemas.openxmlformats.org/officeDocument/2006/customXml" ds:itemID="{d4cdb7b2-3dbf-4d97-8d91-4c36de38b49f}">
  <ds:schemaRefs/>
</ds:datastoreItem>
</file>

<file path=customXml/itemProps7.xml><?xml version="1.0" encoding="utf-8"?>
<ds:datastoreItem xmlns:ds="http://schemas.openxmlformats.org/officeDocument/2006/customXml" ds:itemID="{db96446b-f343-469e-8018-984973e8d95f}">
  <ds:schemaRefs/>
</ds:datastoreItem>
</file>

<file path=customXml/itemProps8.xml><?xml version="1.0" encoding="utf-8"?>
<ds:datastoreItem xmlns:ds="http://schemas.openxmlformats.org/officeDocument/2006/customXml" ds:itemID="{6f8a4e75-5ec1-4d14-9f7f-4f5bcd68bc4f}">
  <ds:schemaRefs/>
</ds:datastoreItem>
</file>

<file path=customXml/itemProps9.xml><?xml version="1.0" encoding="utf-8"?>
<ds:datastoreItem xmlns:ds="http://schemas.openxmlformats.org/officeDocument/2006/customXml" ds:itemID="{b9786989-9468-4259-a195-0ed88539143f}">
  <ds:schemaRefs/>
</ds:datastoreItem>
</file>

<file path=docProps/app.xml><?xml version="1.0" encoding="utf-8"?>
<Properties xmlns="http://schemas.openxmlformats.org/officeDocument/2006/extended-properties" xmlns:vt="http://schemas.openxmlformats.org/officeDocument/2006/docPropsVTypes">
  <Pages>35</Pages>
  <Words>6981</Words>
  <Characters>8498</Characters>
  <TotalTime>14</TotalTime>
  <ScaleCrop>false</ScaleCrop>
  <LinksUpToDate>false</LinksUpToDate>
  <CharactersWithSpaces>8667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2023-03-10T09:44:00Z</dcterms:created>
  <dc:creator>Administrator</dc:creator>
  <cp:lastModifiedBy>溦芃</cp:lastModifiedBy>
  <dcterms:modified xsi:type="dcterms:W3CDTF">2024-07-03T01:57:52Z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4B21B7D5DED2433DAA578B810DE3082D</vt:lpwstr>
  </property>
</Properties>
</file>