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bookmarkStart w:id="16" w:name="_GoBack"/>
      <w:bookmarkEnd w:id="16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怀安县人民检察院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怀安县人民检察院编制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张家口市财政局审核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1.非税F-综合事务经费（怀安检察院）绩效目标表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2.检察业务经费（怀安检察院）绩效目标表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3.聘用制书记员保障经费（怀安县人民检察院）绩效目标表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4.综合事务经费（怀安检察院）绩效目标表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5.综合事务经费（怀安检察院）绩效目标表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6.综合业务经费（怀安检察院）绩效目标表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7.非税F-12309信访大厅升级改造（怀安检察院）绩效目标表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8.冀财政法[2023]49号—提前下达2024年中央政法纪检监察转移支付资金（怀安检察院）绩效目标表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9.冀财政法[2023]50号—提前下达2024年省级基层公检法司转移支付资金（怀安检察院）绩效目标表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10.冀财政法[2024]24号—下达2024年中央政法纪检监察转移支付资金（怀安检察院）绩效目标表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11.冀财政法【2024】50号-提前下达2025年中央政法纪检检察转移支付资金（怀安县人民检察院）绩效目标表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12.冀财政法【2024】52号-提前下达2025年省级基层公检法司转移支付资金（怀安县人民检察院）绩效目标表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13.张财行报字【2024】25号-司法救助资金专项经费（怀安检察院）绩效目标表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坚持以习近平新时代中国特色社会主义思想为指导，深入贯彻党的二十大、全国两会会议精神以及十四五规划，按照上级各项工作部署，重点做好以下四个方面的工作：一是抓准服务大局工作，依法保障县域经济社会高质量发展。加大犯罪打击力度，加强民事、行政诉讼监督，全面开展公益诉讼工作，为打赢三大攻坚战提供有力法治保障。二是抓实维护稳定工作，切实保障人民安居乐业、社会安定有序。贯认真彻宽严相济的刑事政策，严格依法打击暴力犯罪和多发性侵财犯罪，充分运用刑事和解、量刑建议、释法说理等多种手段促进矛盾化解，认真做好控告申诉工作，妥善处理涉检信访问题。三是抓牢保障民生工作，守护民生法治底线。从严惩治食品药品安全、社会保障、教育、医疗等领域犯罪；依法开展蓝天绿水净土专项监督活动，维护人民群众合法权益，守好宜居宜业生态环境；四是抓好队伍建设工作，打造过硬检察队伍。加强检察队伍革命化、正规化、专业化、职业化建设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1、充分发挥检察监督和公益诉讼职能</w:t>
      </w:r>
    </w:p>
    <w:p>
      <w:pPr>
        <w:pStyle w:val="9"/>
      </w:pPr>
      <w:r>
        <w:t>绩效目标：通过行使检察权，惩治犯罪活动，保护国家安全，保护公民、法人和其他组织的合法权益，维护司法公正，有效提高批捕、批准立案、批延准确率；全面审查案件事实，核实证据，依法提志公诉、出庭提出审查意见，提高公诉案件审结率，有效实施民事案件审判监督，维护司法公正和司法权威，保障国家法律的统一正确实施，依法对刑罚执行、刑事强制措施执行，维护刑事执行场所监管秩序稳定、维护刑事被执行人合法权益；完成移交未成年人案件侦查监督任务，有效实施未成年人案件审判监督，依法保护刑事案件未成年被害人的合法权益，加强各项检察辅助职能，为检察业务工作提供有力保障；加强生态环境保护宣传和检察工作，有利于当地生态环境的改善。</w:t>
      </w:r>
    </w:p>
    <w:p>
      <w:pPr>
        <w:pStyle w:val="9"/>
      </w:pPr>
      <w:r>
        <w:t>绩效指标：打击犯罪、保障人权维护司法公正，立案和侦查活动监督完成率100%，全面审查案件事实，核实证据，依法提出审查意见，当年实际办理案件数大于等于100件，相关案件涉及金额大于10万元，案件资料上报及时率大于80%，群众对检察工作满意度大于90%</w:t>
      </w:r>
    </w:p>
    <w:p>
      <w:pPr>
        <w:pStyle w:val="9"/>
      </w:pPr>
      <w:r>
        <w:t>2、保障控告和刑申诉工作有序开展</w:t>
      </w:r>
    </w:p>
    <w:p>
      <w:pPr>
        <w:pStyle w:val="9"/>
      </w:pPr>
      <w:r>
        <w:t>绩效目标：保护公民、法人和其他单位的合法权益，促进司法公正，维护社会稳定，构建依法有序信访秩序，及时依法解决群众诉求；加强和改进举报工作，保护申诉人合法权益，保护被赔偿人和被救助人合法权益。</w:t>
      </w:r>
    </w:p>
    <w:p>
      <w:pPr>
        <w:pStyle w:val="9"/>
      </w:pPr>
      <w:r>
        <w:t>绩效指标：县院受理信访案件在法定期限内办结90%以上，有效化解涉检信访矛盾占全部信访90%以上，加强和改进举报工作，保护补赔偿人和被救助人的合法权益，司法救助人数大于4人，提升司法公信力，提高法治环境影响力，持续加大司法救助工作开展力度。</w:t>
      </w:r>
    </w:p>
    <w:p>
      <w:pPr>
        <w:pStyle w:val="9"/>
      </w:pPr>
      <w:r>
        <w:t>3、推进检察事务管理工作有效落实</w:t>
      </w:r>
    </w:p>
    <w:p>
      <w:pPr>
        <w:pStyle w:val="9"/>
      </w:pPr>
      <w:r>
        <w:t>绩效目标：对于检察机关直接受理的案件，协助上级进行侦查；提高执法水平和办案质量，提升检察机关法律监督能力，加强人民监督员和人大代表监督；进行网络信息化建设，推进检务公开，为检察工作顺利开展提供检务保障。</w:t>
      </w:r>
    </w:p>
    <w:p>
      <w:pPr>
        <w:pStyle w:val="9"/>
      </w:pPr>
      <w:r>
        <w:t>绩效指标：提高执法水平和办案质量，各项综合业务管理工作任务完成率100%，各项综合事务管理工作任务完成率90%以上，设备验收合格率100%，为检察工作顺利开展提供检务保障。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1、完善制度建设</w:t>
      </w:r>
    </w:p>
    <w:p>
      <w:pPr>
        <w:pStyle w:val="10"/>
      </w:pPr>
      <w:r>
        <w:t>2、加强支出管理</w:t>
      </w:r>
    </w:p>
    <w:p>
      <w:pPr>
        <w:pStyle w:val="10"/>
      </w:pPr>
      <w:r>
        <w:t>3、加强绩效运行监控</w:t>
      </w:r>
    </w:p>
    <w:p>
      <w:pPr>
        <w:pStyle w:val="10"/>
      </w:pPr>
      <w:r>
        <w:t>4、做好绩效自评</w:t>
      </w:r>
    </w:p>
    <w:p>
      <w:pPr>
        <w:pStyle w:val="10"/>
      </w:pPr>
      <w:r>
        <w:t>5、规范财务资产管理</w:t>
      </w:r>
    </w:p>
    <w:p>
      <w:pPr>
        <w:pStyle w:val="10"/>
      </w:pPr>
      <w:r>
        <w:t>6、加强内部监督</w:t>
      </w:r>
    </w:p>
    <w:p>
      <w:pPr>
        <w:pStyle w:val="10"/>
      </w:pPr>
      <w:r>
        <w:t>7、加强宣传培训调研等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1.非税F-综合事务经费（怀安检察院）绩效目标表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13070025P00162110001P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非税F-综合事务经费（怀安检察院）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98.00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98.00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 xml:space="preserve">依据2024年10月16日召开的怀检党组纪﹝2024﹞2号会议研究决定，开展办公楼及院内维修改造项目，主要用于支付办公楼修缮、更换窗户、院内修建车棚、维修更换下水管道及暖气改造工程等方向。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1.为检察工作正常开展提供检务保障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维修、升级、改造项目数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维修、升级、改造项目数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≥2项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工程质量达标率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工程质量达标率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维修完成及时性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按合同约定及时完成维修工作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合同约定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项目总支出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项目总支出控制在预算数以内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≤98万元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单项维修维护工程成本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≤50万元/项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隐患消除情况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通过日常维护工作，降低安全隐患的事故发生率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实际情况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项目实施后设施可持续利用的时间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项目实施后设施可持续利用的时间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实际情况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干警对设施满意度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2.检察业务经费（怀安检察院）绩效目标表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13070025P00155810001D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检察业务经费（怀安检察院）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42.64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42.64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依据2024年10月16日召开的怀检党组纪﹝2024﹞2号会议研究决定，开展检察业务经费管理工作，用于检察宣传、检务公开、办理案件等业务支出；单位购买办案相关用品等；支付差旅费；技侦业务楼基础设施修缮、更新升级等支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1.为检察工作顺利开展提供检务保障，为更好地提高执法水平和办案质量、提升检察机关法律监督能力的相关运转类经费。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宣传次数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开展检察业务宣传工作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采购办案用品批次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采购日常所需办案用品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≥3批次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参考上年数据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检察机关办理各类案件数量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检察机关办理各类案件数量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参考上年数据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宣传工作完成率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按工作计划开展宣传工作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采购物品质量达标率达到90%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合同约定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案件办结率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办理已完结案件数量占办理各类案件数量比例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资金支付及时率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各项资金在当年及时支付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合同约定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项目经费总支出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各项支出控制在预算范围内，节约成本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≤42.64万元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宣传费成本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平均每次开展宣传活动成本不超过3万元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差旅费成本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每人每天差旅费(车票除外）不超过760元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≤760元/人/天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怀安县财政局关于印发《怀安县机关和事业单位差旅费管理办法》的通知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保障单位检察业务正常运转率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干警对办案经费报销工作的满意度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3.聘用制书记员保障经费（怀安县人民检察院）绩效目标表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13070025P000021100512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聘用制书记员保障经费（怀安县人民检察院）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64.00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用于发放我院11名书记员的工资及保险、公积金。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1.足额发放11名书记员工资，规范检察队伍，确保检察工作顺利开展。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聘用人数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聘用制书记员数量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11人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《河北省检察机关聘用制书记员管理实施细则》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协助完成案</w:t>
            </w:r>
          </w:p>
          <w:p>
            <w:pPr>
              <w:pStyle w:val="13"/>
            </w:pPr>
            <w:r>
              <w:t>件数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 xml:space="preserve"> 协助完成办理案件数量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≥150件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执行工资标准并缴纳保险率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执行工资标准并缴纳保险率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合同约定工资标准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发放时间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每月发放当月工资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实际情况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单个书记员工资（待遇）不超过6万元/年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《河北省检察机关聘用制书记员管理实施细则》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保障单位检察业务正常运转率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化解矛盾率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案件办理后化解矛盾的数量占总案件数的比例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部门工作计划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书记员满意度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书记员对薪酬待遇的满意度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4.综合事务经费（怀安检察院）绩效目标表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13070024P00034910001B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综合事务经费（怀安检察院）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16.54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16.54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依据10月23日召开的怀检党组纪﹝2023﹞3号会议研究决定，开展综合事务管理工作，用于检察宣传、检务公开、教育培训、办理案件等事务支出；单位购买办公用品等；为保障检察院案件办理所需水、电、暖、办公楼、桌椅家具、办公设备、办案场所等各种基础设施修缮、更新升级等支出 ；开展保障检察院后勤管理服务、物业管理服务支出等综合事务工作。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1.为检察工作顺利开展提供检务保障；</w:t>
            </w:r>
          </w:p>
          <w:p>
            <w:pPr>
              <w:pStyle w:val="13"/>
            </w:pPr>
            <w:r>
              <w:t>2.为更好地提高执法水平和办案质量、提升检察机关法律监督能力的相关运转类经费。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检察机关办理各类案件数量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检察机关办理各类案件数量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往年办案数量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质量达标率达到90%</w:t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质量达标率百分比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资金下拨及时性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资金下拨及时性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及时性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≤61.63万元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符合成本标准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化解社会矛盾，为经济社会发展提供良好环境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化解社会矛盾，为经济社会发展提供良好环境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对基层检察机关办案经费保障力度持续加强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对基层检察机关办案经费保障力度持续加强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5.综合事务经费（怀安检察院）绩效目标表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13070025P00155710001P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综合事务经费（怀安检察院）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61.63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61.63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依据2024年10月16日召开的怀检党组纪﹝2024﹞2号会议研究决定，开展综合事务管理工作，用于支付差旅费和开展保障检察院后勤管理服务、物业管理服务等支出。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1.为更好地提高执法水平和办案质量、提升检察机关法律监督能力的相关运转类经费</w:t>
            </w:r>
          </w:p>
          <w:p>
            <w:pPr>
              <w:pStyle w:val="13"/>
            </w:pPr>
            <w:r>
              <w:t>2.为检察工作顺利开展提供检务保障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物业服务服务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为全院范围内提供绿化、保洁等物业服务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5253.6平方米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服务方资质合格率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购买服务方资质合格率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委托服务工作完成及时性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合同约定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物业费成本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每月每平米物业费不超过6元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≤6元/月/平方米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预算测算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差旅费成本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每人每天差旅费(车票除外）不超过760元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≤760元/人/天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怀安县财政局关于印发《怀安县机关和事业单位差旅费管理办法》的通知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保障单位检察业务正常运转率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干警对办公环境的满意度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6.综合业务经费（怀安检察院）绩效目标表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13070024P00035210001T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综合业务经费（怀安检察院）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13.59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13.59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依据10月23日召开的怀检党组纪﹝2023﹞3号会议研究决定，开展综合业务管理工作，用于检察宣传、检务公开、教育培训、办理案件等事务支出；单位购买办公用品等；支付差旅费；为保障检察院案件办理所需水、电、暖、办公楼、桌椅家具、办公设备、办案场所等各种基础设施修缮、更新升级等支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1.为检察工作顺利开展提供检务保障；</w:t>
            </w:r>
          </w:p>
          <w:p>
            <w:pPr>
              <w:pStyle w:val="13"/>
            </w:pPr>
            <w:r>
              <w:t>2.为更好地提高执法水平和办案质量、提升检察机关法律监督能力的相关运转类经费。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检察机关办理各类案件数量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检察机关办理各类案件数量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质量达标率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质量达标率达到90%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质量达标率百分比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资金下拨及时性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资金下拨及时性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及时性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≤42.64万元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符合成本标准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化解社会矛盾，为经济社会发展提供良好环境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化解社会矛盾，为经济社会发展提供良好环境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单位情况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对基层检察机关办案经费保障力度持续加强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对基层检察机关办案经费保障力度持续加强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7.非税F-12309信访大厅升级改造（怀安检察院）绩效目标表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13070025P00162210001D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非税F-12309信访大厅升级改造（怀安检察院）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依据2024年10月16日召开的怀检党组纪﹝2024﹞2号会议研究决定，开展12309信访大厅升级改造工作，支出12309信访大厅基础装修、配套相关设备、相关网络平台升级改造等方向。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1.目标1为检察工作正常开展提供检务保障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升级改造面积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升级改造面积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≥100平方米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验收合格率率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该项目升级改造后质量达标率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项目完成及时性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项目完成时间小于1年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项目总支出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项目总支出控制在预算数以内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≤32万元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装修成本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装修工程成本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≤12万元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采购成本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采购相关设备及网络软件等成本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≤20万元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年度工作要求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社会矛盾化解率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通过升级改造12309信访大厅，化解社会矛盾占总矛盾的比例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≤80百分比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实际情况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项目实施后设施可持续利用的时间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项目实施后设施可持续利用的时间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≥3年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实际情况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干警满意度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干警对设施满意度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8.冀财政法[2023]49号—提前下达2024年中央政法纪检监察转移支付资金（怀安检察院）绩效目标表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13070024P00062210001C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冀财政法[2023]49号—提前下达2024年中央政法纪检监察转移支付资金（怀安检察院）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65.59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65.59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保障我院2024年办案业务经费和购置装备。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1.保障我院办案业务顺利开展和购置装备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经费保证能力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经费保证能力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130万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文件规定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提高风险辨识能力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提高风险辨识能力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有利于当地生态环境的改善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有利于当地生态环境的改善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资金保障期限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专项资金保障期限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&gt;1年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群众检察工作满意度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9.冀财政法[2023]50号—提前下达2024年省级基层公检法司转移支付资金（怀安检察院）绩效目标表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13070024P000569100019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冀财政法[2023]50号—提前下达2024年省级基层公检法司转移支付资金（怀安检察院）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94.00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94.00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保障我院办案业务顺利开展和购置装备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1.保障我院办案业务顺利开展和购置装备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经费保证能力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经费保证能力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94万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文件规定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≥10万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提高风险辨识能力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提高风险辨识能力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有利于当地生态环境的改善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有利于当地生态环境的改善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资金保障期限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专项资金保障期限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&gt;1年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群众检察工作满意度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10.冀财政法[2024]24号—下达2024年中央政法纪检监察转移支付资金（怀安检察院）绩效目标表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13070024P00093210001T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冀财政法[2024]24号—下达2024年中央政法纪检监察转移支付资金（怀安检察院）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用于2024年办案业务支出，主要用于支付差旅费、公益诉讼相关等支出。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1.保障2024年办案业务工作能够顺利开展。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≥2件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完成及时率（%）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完成及时率（%）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社会影响力</w:t>
            </w:r>
          </w:p>
          <w:p>
            <w:pPr>
              <w:pStyle w:val="13"/>
            </w:pP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在全市产生的重要影响，得到广大受众的充分认可。</w:t>
            </w:r>
          </w:p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提高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服务对象满意度比例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服务对象满意度比例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11.冀财政法【2024】50号-提前下达2025年中央政法纪检检察转移支付资金（怀安县人民检察院）绩效目标表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13070025P00165810099W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冀财政法【2024】50号-提前下达2025年中央政法纪检检察转移支付资金（怀安县人民检察院）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109.00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109.00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用于保障我院办案业务支出以及购置装备。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1.保障我院办案业务顺利开展和购置装备。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装备购置成本不超预算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装备购置费用不超过39万元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≤39万元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保障单位检察业务正常运转率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群众检察工作满意度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12.冀财政法【2024】52号-提前下达2025年省级基层公检法司转移支付资金（怀安县人民检察院）绩效目标表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13070025P00165810100T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冀财政法【2024】52号-提前下达2025年省级基层公检法司转移支付资金（怀安县人民检察院）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81.00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81.00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用于保障我院办案业务支出以及购置装备。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1.保障我院办案业务顺利开展和购置装备。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办理案件数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设备验收合格率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装备购置成本不超预算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装备购置费用不超过31万元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≤31万元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相关案件涉及金额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≥10万元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保障单位检察业务正常运转率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群众检察工作满意度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历年情况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13.张财行报字【2024】25号-司法救助资金专项经费（怀安检察院）绩效目标表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515001怀安县人民检察院本级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13070024P00118410001Y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张财行报字【2024】25号-司法救助资金专项经费（怀安检察院）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用于司法救助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2500%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5000%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>10000%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1.保障2024年司法救助工作正常开展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救助人数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救助人数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≥4人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案件合格率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案件合格率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2024年工作安排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社会影响力提升率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在全县对司法公信力，法治环境的影响力度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≥80百分比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司法救助工作持续开展力度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司法救助工作持续开展力度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服务对象满意度比例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服务对象满意度比例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1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8648</Words>
  <Characters>9744</Characters>
  <TotalTime>1</TotalTime>
  <ScaleCrop>false</ScaleCrop>
  <LinksUpToDate>false</LinksUpToDate>
  <CharactersWithSpaces>9893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2025-02-18T10:32:00Z</dcterms:created>
  <dc:creator>Admin</dc:creator>
  <cp:lastModifiedBy>溦芃</cp:lastModifiedBy>
  <dcterms:modified xsi:type="dcterms:W3CDTF">2025-02-19T01:49:23Z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DF49782AAA544C9A8EC88EBBBF074975_13</vt:lpwstr>
  </property>
</Properties>
</file>